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8%"/>
            <w:tcBorders>
              <w:top w:val="none" w:color="FFFFFF" w:sz="0"/>
              <w:left w:val="none" w:color="FFFFFF" w:sz="0"/>
              <w:bottom w:val="single" w:color="2563EB" w:sz="16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40"/>
            </w:tcMar>
            <w:vAlign w:val="top"/>
          </w:tcPr>
          <w:p>
            <w:pPr>
              <w:spacing w:after="60" w:line="264"/>
            </w:pPr>
            <w:r>
              <w:rPr>
                <w:b/>
                <w:bCs/>
                <w:color w:val="9CA3AF"/>
                <w:sz w:val="26"/>
                <w:szCs w:val="26"/>
              </w:rPr>
              <w:t xml:space="preserve">[Raison sociale]</w:t>
            </w:r>
          </w:p>
          <w:p>
            <w:pPr>
              <w:spacing w:after="40" w:line="264"/>
            </w:pPr>
            <w:r>
              <w:rPr>
                <w:color w:val="9CA3AF"/>
              </w:rPr>
              <w:t xml:space="preserve">[Adresse]</w:t>
            </w:r>
          </w:p>
          <w:p>
            <w:pPr>
              <w:spacing w:after="40" w:line="264"/>
            </w:pPr>
            <w:r>
              <w:rPr>
                <w:color w:val="6B7280"/>
              </w:rPr>
              <w:t xml:space="preserve">SIRET </w:t>
            </w:r>
            <w:r>
              <w:rPr>
                <w:color w:val="9CA3AF"/>
              </w:rPr>
              <w:t xml:space="preserve">[N° SIRET — 14 chiffres]</w:t>
            </w:r>
          </w:p>
          <w:p>
            <w:pPr>
              <w:spacing w:after="40" w:line="264"/>
            </w:pPr>
            <w:r>
              <w:rPr>
                <w:color w:val="9CA3AF"/>
              </w:rPr>
              <w:t xml:space="preserve">[Forme juridique] au capital de [capital] €</w:t>
            </w:r>
          </w:p>
          <w:p>
            <w:pPr>
              <w:spacing w:after="40" w:line="264"/>
            </w:pPr>
            <w:r>
              <w:rPr>
                <w:color w:val="6B7280"/>
              </w:rPr>
              <w:t xml:space="preserve">Immatriculation RNE : </w:t>
            </w:r>
            <w:r>
              <w:rPr>
                <w:color w:val="9CA3AF"/>
              </w:rPr>
              <w:t xml:space="preserve">[n°]</w:t>
            </w:r>
            <w:r>
              <w:rPr>
                <w:color w:val="6B7280"/>
              </w:rPr>
              <w:t xml:space="preserve"> / RCS </w:t>
            </w:r>
            <w:r>
              <w:rPr>
                <w:color w:val="9CA3AF"/>
              </w:rPr>
              <w:t xml:space="preserve">[ville n°]</w:t>
            </w:r>
          </w:p>
          <w:p>
            <w:pPr>
              <w:pBdr>
                <w:left w:val="single" w:color="2563EB" w:sz="18" w:space="6"/>
              </w:pBdr>
              <w:shd w:fill="F3F6FD" w:color="auto" w:val="clear"/>
              <w:spacing w:after="40" w:before="60" w:line="264"/>
              <w:ind w:left="80"/>
            </w:pPr>
            <w:r>
              <w:rPr>
                <w:color w:val="6B7280"/>
              </w:rPr>
              <w:t xml:space="preserve">N° TVA intracommunautaire : </w:t>
            </w:r>
            <w:r>
              <w:rPr>
                <w:color w:val="9CA3AF"/>
              </w:rPr>
              <w:t xml:space="preserve">[FR + clé + SIREN]</w:t>
            </w:r>
            <w:r>
              <w:rPr>
                <w:b/>
                <w:bCs/>
                <w:color w:val="1E40AF"/>
              </w:rPr>
              <w:t xml:space="preserve"> ou </w:t>
            </w:r>
            <w:r>
              <w:t xml:space="preserve">mention « TVA non applicable, art. 293 B du CGI » </w:t>
            </w:r>
            <w:r>
              <w:rPr>
                <w:color w:val="6B7280"/>
              </w:rPr>
              <w:t xml:space="preserve">(franchise en base).</w:t>
            </w:r>
          </w:p>
        </w:tc>
        <w:tc>
          <w:tcPr>
            <w:tcW w:type="pct" w:w="42%"/>
            <w:tcBorders>
              <w:top w:val="none" w:color="FFFFFF" w:sz="0"/>
              <w:left w:val="none" w:color="FFFFFF" w:sz="0"/>
              <w:bottom w:val="single" w:color="2563EB" w:sz="16"/>
              <w:right w:val="none" w:color="FFFFFF" w:sz="0"/>
            </w:tcBorders>
            <w:tcMar>
              <w:top w:type="dxa" w:w="60"/>
              <w:left w:type="dxa" w:w="140"/>
              <w:bottom w:type="dxa" w:w="60"/>
              <w:right w:type="dxa" w:w="100"/>
            </w:tcMar>
            <w:vAlign w:val="top"/>
          </w:tcPr>
          <w:p>
            <w:pPr>
              <w:spacing w:after="60"/>
              <w:jc w:val="right"/>
            </w:pPr>
            <w:r>
              <w:rPr>
                <w:b/>
                <w:bCs/>
                <w:color w:val="1E40AF"/>
                <w:sz w:val="26"/>
                <w:szCs w:val="26"/>
              </w:rPr>
              <w:t xml:space="preserve">DEVIS N° </w:t>
            </w:r>
            <w:r>
              <w:rPr>
                <w:b/>
                <w:bCs/>
                <w:color w:val="9CA3AF"/>
                <w:sz w:val="26"/>
                <w:szCs w:val="26"/>
              </w:rPr>
              <w:t xml:space="preserve">[2026-001]</w:t>
            </w:r>
          </w:p>
          <w:p>
            <w:pPr>
              <w:spacing w:after="20"/>
              <w:jc w:val="right"/>
            </w:pPr>
            <w:r>
              <w:rPr>
                <w:color w:val="6B7280"/>
              </w:rPr>
              <w:t xml:space="preserve">Date : </w:t>
            </w:r>
            <w:r>
              <w:rPr>
                <w:b/>
                <w:bCs/>
                <w:color w:val="9CA3AF"/>
              </w:rPr>
              <w:t xml:space="preserve">[JJ/MM/AAAA]</w:t>
            </w:r>
          </w:p>
          <w:p>
            <w:pPr>
              <w:spacing w:after="20"/>
              <w:jc w:val="right"/>
            </w:pPr>
            <w:r>
              <w:rPr>
                <w:color w:val="6B7280"/>
              </w:rPr>
              <w:t xml:space="preserve">Durée de validité : </w:t>
            </w:r>
            <w:r>
              <w:rPr>
                <w:b/>
                <w:bCs/>
              </w:rPr>
              <w:t xml:space="preserve">30 jours</w:t>
            </w:r>
          </w:p>
          <w:p>
            <w:pPr>
              <w:spacing w:after="0"/>
              <w:jc w:val="right"/>
            </w:pPr>
            <w:r>
              <w:t xml:space="preserve">Devis gratuit ☐  /  payant ☐ : </w:t>
            </w:r>
            <w:r>
              <w:rPr>
                <w:color w:val="9CA3AF"/>
              </w:rPr>
              <w:t xml:space="preserve">[prix]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single" w:color="FFFFFF" w:sz="0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tcBorders>
              <w:top w:val="single" w:color="E5E7EB" w:sz="2"/>
              <w:left w:val="single" w:color="2563EB" w:sz="18"/>
              <w:bottom w:val="single" w:color="E5E7EB" w:sz="2"/>
              <w:right w:val="single" w:color="E5E7EB" w:sz="2"/>
            </w:tcBorders>
            <w:shd w:fill="F9FAFB" w:color="auto" w:val="clear"/>
            <w:tcMar>
              <w:top w:type="dxa" w:w="80"/>
              <w:left w:type="dxa" w:w="120"/>
              <w:bottom w:type="dxa" w:w="120"/>
              <w:right w:type="dxa" w:w="120"/>
            </w:tcMar>
          </w:tcPr>
          <w:p>
            <w:pPr>
              <w:spacing w:after="40" w:line="264"/>
            </w:pPr>
            <w:r>
              <w:rPr>
                <w:b/>
                <w:bCs/>
                <w:caps/>
                <w:color w:val="2563EB"/>
                <w:sz w:val="15"/>
                <w:szCs w:val="15"/>
              </w:rPr>
              <w:t xml:space="preserve">Client</w:t>
            </w:r>
          </w:p>
          <w:p>
            <w:pPr>
              <w:spacing w:after="20" w:line="264"/>
            </w:pPr>
            <w:r>
              <w:rPr>
                <w:color w:val="9CA3AF"/>
              </w:rPr>
              <w:t xml:space="preserve">[Nom / raison sociale]</w:t>
            </w:r>
          </w:p>
          <w:p>
            <w:pPr>
              <w:spacing w:after="20" w:line="264"/>
            </w:pPr>
            <w:r>
              <w:rPr>
                <w:color w:val="9CA3AF"/>
              </w:rPr>
              <w:t xml:space="preserve">[adresse]</w:t>
            </w:r>
          </w:p>
          <w:p>
            <w:pPr>
              <w:spacing w:after="20" w:line="264"/>
            </w:pPr>
            <w:r>
              <w:rPr>
                <w:color w:val="9CA3AF"/>
              </w:rPr>
              <w:t xml:space="preserve">[téléphone]</w:t>
            </w:r>
          </w:p>
        </w:tc>
        <w:tc>
          <w:tcPr>
            <w:tcW w:type="pct" w:w="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line="264"/>
            </w:pPr>
            <w:r>
              <w:t xml:space="preserve"/>
            </w:r>
          </w:p>
        </w:tc>
        <w:tc>
          <w:tcPr>
            <w:tcW w:type="pct" w:w="48%"/>
            <w:tcBorders>
              <w:top w:val="single" w:color="E5E7EB" w:sz="2"/>
              <w:left w:val="single" w:color="2563EB" w:sz="18"/>
              <w:bottom w:val="single" w:color="E5E7EB" w:sz="2"/>
              <w:right w:val="single" w:color="E5E7EB" w:sz="2"/>
            </w:tcBorders>
            <w:shd w:fill="F9FAFB" w:color="auto" w:val="clear"/>
            <w:tcMar>
              <w:top w:type="dxa" w:w="80"/>
              <w:left w:type="dxa" w:w="120"/>
              <w:bottom w:type="dxa" w:w="120"/>
              <w:right w:type="dxa" w:w="120"/>
            </w:tcMar>
          </w:tcPr>
          <w:p>
            <w:pPr>
              <w:spacing w:after="40" w:line="264"/>
            </w:pPr>
            <w:r>
              <w:rPr>
                <w:b/>
                <w:bCs/>
                <w:caps/>
                <w:color w:val="2563EB"/>
                <w:sz w:val="15"/>
                <w:szCs w:val="15"/>
              </w:rPr>
              <w:t xml:space="preserve">Adresse du chantier</w:t>
            </w:r>
          </w:p>
          <w:p>
            <w:pPr>
              <w:spacing w:after="20" w:line="264"/>
            </w:pPr>
            <w:r>
              <w:rPr>
                <w:color w:val="9CA3AF"/>
              </w:rPr>
              <w:t xml:space="preserve">[adresse d’exécution des travaux]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b/>
                <w:bCs/>
                <w:caps/>
                <w:color w:val="FFFFFF"/>
                <w:sz w:val="15"/>
                <w:szCs w:val="15"/>
              </w:rPr>
              <w:t xml:space="preserve">Désignation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b/>
                <w:bCs/>
                <w:caps/>
                <w:color w:val="FFFFFF"/>
                <w:sz w:val="15"/>
                <w:szCs w:val="15"/>
              </w:rPr>
              <w:t xml:space="preserve">Qté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b/>
                <w:bCs/>
                <w:caps/>
                <w:color w:val="FFFFFF"/>
                <w:sz w:val="15"/>
                <w:szCs w:val="15"/>
              </w:rPr>
              <w:t xml:space="preserve">Unité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b/>
                <w:bCs/>
                <w:caps/>
                <w:color w:val="FFFFFF"/>
                <w:sz w:val="15"/>
                <w:szCs w:val="15"/>
              </w:rPr>
              <w:t xml:space="preserve">PU HT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b/>
                <w:bCs/>
                <w:caps/>
                <w:color w:val="FFFFFF"/>
                <w:sz w:val="15"/>
                <w:szCs w:val="15"/>
              </w:rPr>
              <w:t xml:space="preserve">Montant HT</w:t>
            </w:r>
          </w:p>
        </w:tc>
      </w:tr>
      <w:t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Dépose ancienne baignoire et évacuation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1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forfait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180,00 €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180,00 €</w:t>
            </w:r>
          </w:p>
        </w:tc>
      </w:tr>
      <w:t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Fourniture receveur douche 90×90 extra-plat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1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unité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240,00 €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240,00 €</w:t>
            </w:r>
          </w:p>
        </w:tc>
      </w:tr>
      <w:t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Pose receveur, étanchéité et raccordement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1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forfait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420,00 €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420,00 €</w:t>
            </w:r>
          </w:p>
        </w:tc>
      </w:tr>
      <w:t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Fourniture et pose faïence murale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12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m²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55,00 €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660,00 €</w:t>
            </w:r>
          </w:p>
        </w:tc>
      </w:tr>
      <w:t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Main-d’œuvre plomberie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8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color w:val="6B7280"/>
              </w:rPr>
              <w:t xml:space="preserve">heure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45,00 €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9FAFB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color w:val="6B7280"/>
              </w:rPr>
              <w:t xml:space="preserve">360,00 €</w:t>
            </w:r>
          </w:p>
        </w:tc>
      </w:tr>
      <w:tr>
        <w:trPr>
          <w:trHeight w:val="340" w:hRule="atLeast"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 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 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 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 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pct" w:w="4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left"/>
            </w:pPr>
            <w:r>
              <w:t xml:space="preserve"> </w:t>
            </w:r>
          </w:p>
        </w:tc>
        <w:tc>
          <w:tcPr>
            <w:tcW w:type="pct" w:w="9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1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center"/>
            </w:pPr>
            <w:r>
              <w:t xml:space="preserve"> </w:t>
            </w:r>
          </w:p>
        </w:tc>
        <w:tc>
          <w:tcPr>
            <w:tcW w:type="pct" w:w="16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 w:line="240"/>
              <w:jc w:val="right"/>
            </w:pPr>
            <w:r>
              <w:t xml:space="preserve"> 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40" w:line="264"/>
      </w:pPr>
      <w:r>
        <w:rPr>
          <w:color w:val="6B7280"/>
        </w:rPr>
        <w:t xml:space="preserve">Délai prévu d’exécution des travaux : </w:t>
      </w:r>
      <w:r>
        <w:rPr>
          <w:color w:val="9CA3AF"/>
        </w:rPr>
        <w:t xml:space="preserve">[durée]</w:t>
      </w:r>
    </w:p>
    <w:p>
      <w:pPr>
        <w:spacing w:after="60" w:line="264"/>
      </w:pPr>
      <w:r>
        <w:rPr>
          <w:color w:val="6B7280"/>
        </w:rPr>
        <w:t xml:space="preserve">Taux horaire main-d’œuvre / frais de déplacement (dépannage-réparation) : </w:t>
      </w:r>
      <w:r>
        <w:rPr>
          <w:color w:val="9CA3AF"/>
        </w:rPr>
        <w:t xml:space="preserve">[montants]</w:t>
      </w:r>
    </w:p>
    <w:tbl>
      <w:tblPr>
        <w:tblW w:type="pct" w:w="48%"/>
        <w:jc w:val="right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64"/>
            </w:pPr>
            <w:r>
              <w:rPr>
                <w:b w:val="false"/>
                <w:bCs w:val="false"/>
                <w:color w:val="6B7280"/>
                <w:sz w:val="18"/>
                <w:szCs w:val="18"/>
              </w:rPr>
              <w:t xml:space="preserve">Sous-total HT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1 860,00 €</w:t>
            </w:r>
          </w:p>
        </w:tc>
      </w:tr>
      <w:tr>
        <w:tc>
          <w:tcPr>
            <w:tcW w:type="pct" w:w="5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64"/>
            </w:pPr>
            <w:r>
              <w:rPr>
                <w:b w:val="false"/>
                <w:bCs w:val="false"/>
                <w:color w:val="6B7280"/>
                <w:sz w:val="18"/>
                <w:szCs w:val="18"/>
              </w:rPr>
              <w:t xml:space="preserve">TVA 10 %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186,00 €</w:t>
            </w:r>
          </w:p>
        </w:tc>
      </w:tr>
      <w:tr>
        <w:tc>
          <w:tcPr>
            <w:tcW w:type="pct" w:w="5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2563EB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64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2563EB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2 046,00 €</w:t>
            </w:r>
          </w:p>
        </w:tc>
      </w:tr>
    </w:tbl>
    <w:p>
      <w:pPr>
        <w:spacing w:after="0" w:before="40" w:line="240"/>
        <w:jc w:val="right"/>
      </w:pPr>
      <w:r>
        <w:rPr>
          <w:color w:val="6B7280"/>
          <w:sz w:val="15"/>
          <w:szCs w:val="15"/>
        </w:rPr>
        <w:t xml:space="preserve">Taux de TVA applicable selon la nature des travaux : 20 % (neuf), 10 % (amélioration logement &gt; 2 ans), 5,5 % (rénovation énergétique).</w:t>
      </w:r>
    </w:p>
    <w:p>
      <w:pPr>
        <w:spacing w:after="0" w:before="20" w:line="240"/>
        <w:jc w:val="right"/>
      </w:pPr>
      <w:r>
        <w:rPr>
          <w:color w:val="6B7280"/>
          <w:sz w:val="15"/>
          <w:szCs w:val="15"/>
        </w:rPr>
        <w:t xml:space="preserve">En franchise en base (art. 293 B du CGI) : aucune TVA facturée — porter la mention « TVA non applicable, art. 293 B du CGI ».</w:t>
      </w:r>
    </w:p>
    <w:p>
      <w:pPr>
        <w:spacing w:after="140" w:before="0"/>
      </w:pPr>
      <w: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</w:tblGrid>
      <w:tr>
        <w:tc>
          <w:tcPr>
            <w:tcBorders>
              <w:top w:val="single" w:color="CDD8EF" w:sz="4"/>
              <w:left w:val="single" w:color="CDD8EF" w:sz="4"/>
              <w:bottom w:val="single" w:color="CDD8EF" w:sz="4"/>
              <w:right w:val="single" w:color="CDD8EF" w:sz="4"/>
            </w:tcBorders>
            <w:shd w:fill="FBFC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DBE3F5" w:sz="4" w:space="4"/>
              </w:pBdr>
              <w:spacing w:after="100"/>
            </w:pPr>
            <w:r>
              <w:rPr>
                <w:b/>
                <w:bCs/>
                <w:caps/>
                <w:color w:val="1E40AF"/>
                <w:sz w:val="17"/>
                <w:szCs w:val="17"/>
              </w:rPr>
              <w:t xml:space="preserve">Mentions légales obligatoires</w:t>
            </w:r>
          </w:p>
          <w:p>
            <w:pPr>
              <w:spacing w:after="90" w:line="264"/>
            </w:pPr>
            <w:r>
              <w:rPr>
                <w:b/>
                <w:bCs/>
                <w:color w:val="1F2937"/>
              </w:rPr>
              <w:t xml:space="preserve">Assurance décennale </w:t>
            </w:r>
            <w:r>
              <w:rPr>
                <w:color w:val="6B7280"/>
              </w:rPr>
              <w:t xml:space="preserve">(art. L.243-2 C. assur.) : </w:t>
            </w:r>
            <w:r>
              <w:rPr>
                <w:color w:val="6B7280"/>
              </w:rPr>
              <w:t xml:space="preserve">Assureur : </w:t>
            </w:r>
            <w:r>
              <w:rPr>
                <w:color w:val="9CA3AF"/>
              </w:rPr>
              <w:t xml:space="preserve">[nom + adresse]</w:t>
            </w:r>
            <w:r>
              <w:rPr>
                <w:color w:val="6B7280"/>
              </w:rPr>
              <w:t xml:space="preserve"> · N° de contrat : </w:t>
            </w:r>
            <w:r>
              <w:rPr>
                <w:color w:val="9CA3AF"/>
              </w:rPr>
              <w:t xml:space="preserve">[n° police]</w:t>
            </w:r>
            <w:r>
              <w:rPr>
                <w:color w:val="6B7280"/>
              </w:rPr>
              <w:t xml:space="preserve"> · Activités garanties : </w:t>
            </w:r>
            <w:r>
              <w:rPr>
                <w:color w:val="9CA3AF"/>
              </w:rPr>
              <w:t xml:space="preserve">[ex. plomberie]</w:t>
            </w:r>
            <w:r>
              <w:rPr>
                <w:color w:val="6B7280"/>
              </w:rPr>
              <w:t xml:space="preserve"> · Couverture géographique : </w:t>
            </w:r>
            <w:r>
              <w:rPr>
                <w:color w:val="9CA3AF"/>
              </w:rPr>
              <w:t xml:space="preserve">[ex. France métropolitaine]</w:t>
            </w:r>
            <w:r>
              <w:rPr>
                <w:i/>
                <w:iCs/>
                <w:color w:val="374151"/>
              </w:rPr>
              <w:t xml:space="preserve"> « Attestation en cours de validité jointe en annexe ».</w:t>
            </w:r>
          </w:p>
          <w:p>
            <w:pPr>
              <w:spacing w:after="90" w:line="264"/>
            </w:pPr>
            <w:r>
              <w:rPr>
                <w:b/>
                <w:bCs/>
                <w:color w:val="1F2937"/>
              </w:rPr>
              <w:t xml:space="preserve">Responsabilité civile professionnelle (RC Pro) : </w:t>
            </w:r>
            <w:r>
              <w:rPr>
                <w:color w:val="6B7280"/>
              </w:rPr>
              <w:t xml:space="preserve">Assureur : </w:t>
            </w:r>
            <w:r>
              <w:rPr>
                <w:color w:val="9CA3AF"/>
              </w:rPr>
              <w:t xml:space="preserve">[nom]</w:t>
            </w:r>
            <w:r>
              <w:rPr>
                <w:color w:val="6B7280"/>
              </w:rPr>
              <w:t xml:space="preserve"> · N° de contrat : </w:t>
            </w:r>
            <w:r>
              <w:rPr>
                <w:color w:val="9CA3AF"/>
              </w:rPr>
              <w:t xml:space="preserve">[n°]</w:t>
            </w:r>
            <w:r>
              <w:t xml:space="preserve">.</w:t>
            </w:r>
          </w:p>
          <w:p>
            <w:pPr>
              <w:spacing w:after="90" w:line="264"/>
            </w:pPr>
            <w:r>
              <w:rPr>
                <w:b/>
                <w:bCs/>
                <w:color w:val="1F2937"/>
              </w:rPr>
              <w:t xml:space="preserve">TVA à taux réduit — mention de certification </w:t>
            </w:r>
            <w:r>
              <w:rPr>
                <w:color w:val="6B7280"/>
              </w:rPr>
              <w:t xml:space="preserve">(LF 2025, art. 41 — remplace l’attestation depuis février 2025) : </w:t>
            </w:r>
            <w:r>
              <w:rPr>
                <w:i/>
                <w:iCs/>
                <w:color w:val="374151"/>
              </w:rPr>
              <w:t xml:space="preserve">« Le client atteste que les travaux portent sur un local à usage d’habitation achevé depuis plus de 2 ans et ne relèvent pas des travaux exclus des taux réduits. »</w:t>
            </w:r>
            <w:r>
              <w:rPr>
                <w:color w:val="6B7280"/>
              </w:rPr>
              <w:t xml:space="preserve"> Signature du client : </w:t>
            </w:r>
            <w:r>
              <w:rPr>
                <w:color w:val="9CA3AF"/>
              </w:rPr>
              <w:t xml:space="preserve">__________________</w:t>
            </w:r>
          </w:p>
          <w:p>
            <w:pPr>
              <w:spacing w:after="90" w:line="264"/>
            </w:pPr>
            <w:r>
              <w:rPr>
                <w:b/>
                <w:bCs/>
                <w:color w:val="1F2937"/>
              </w:rPr>
              <w:t xml:space="preserve">Conditions de paiement : </w:t>
            </w:r>
            <w:r>
              <w:rPr>
                <w:color w:val="6B7280"/>
              </w:rPr>
              <w:t xml:space="preserve">Acompte </w:t>
            </w:r>
            <w:r>
              <w:rPr>
                <w:color w:val="9CA3AF"/>
              </w:rPr>
              <w:t xml:space="preserve">[ %]</w:t>
            </w:r>
            <w:r>
              <w:rPr>
                <w:color w:val="6B7280"/>
              </w:rPr>
              <w:t xml:space="preserve"> à la signature · Échéancier </w:t>
            </w:r>
            <w:r>
              <w:rPr>
                <w:color w:val="9CA3AF"/>
              </w:rPr>
              <w:t xml:space="preserve">[détail]</w:t>
            </w:r>
            <w:r>
              <w:rPr>
                <w:color w:val="6B7280"/>
              </w:rPr>
              <w:t xml:space="preserve"> · Pénalités de retard </w:t>
            </w:r>
            <w:r>
              <w:rPr>
                <w:color w:val="9CA3AF"/>
              </w:rPr>
              <w:t xml:space="preserve">[taux]</w:t>
            </w:r>
            <w:r>
              <w:t xml:space="preserve">.</w:t>
            </w:r>
          </w:p>
          <w:p>
            <w:pPr>
              <w:spacing w:after="90" w:line="264"/>
            </w:pPr>
            <w:r>
              <w:rPr>
                <w:b/>
                <w:bCs/>
                <w:color w:val="1F2937"/>
              </w:rPr>
              <w:t xml:space="preserve">Particuliers (B2C) : </w:t>
            </w:r>
            <w:r>
              <w:t xml:space="preserve">Droit de rétractation de 14 jours </w:t>
            </w:r>
            <w:r>
              <w:rPr>
                <w:color w:val="6B7280"/>
              </w:rPr>
              <w:t xml:space="preserve">(contrat conclu hors établissement)</w:t>
            </w:r>
            <w:r>
              <w:t xml:space="preserve"> · Médiateur de la consommation : </w:t>
            </w:r>
            <w:r>
              <w:rPr>
                <w:color w:val="9CA3AF"/>
              </w:rPr>
              <w:t xml:space="preserve">[nom + coordonnées]</w:t>
            </w:r>
            <w:r>
              <w:t xml:space="preserve">.</w:t>
            </w:r>
          </w:p>
          <w:p>
            <w:pPr>
              <w:spacing w:after="0" w:line="264"/>
            </w:pPr>
            <w:r>
              <w:t xml:space="preserve">☐ Le client souhaite conserver les pièces remplacées </w:t>
            </w:r>
            <w:r>
              <w:rPr>
                <w:color w:val="6B7280"/>
              </w:rPr>
              <w:t xml:space="preserve">(dépannage/réparation).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single" w:color="FFFFFF" w:sz="0"/>
        </w:tblBorders>
      </w:tblPr>
      <w:tblGrid>
        <w:gridCol w:w="100"/>
        <w:gridCol w:w="100"/>
        <w:gridCol w:w="100"/>
      </w:tblGrid>
      <w:tr>
        <w:trPr>
          <w:trHeight w:val="1200" w:hRule="atLeast"/>
        </w:trPr>
        <w:tc>
          <w:tcPr>
            <w:tcBorders>
              <w:top w:val="single" w:color="E5E7EB" w:sz="2"/>
              <w:left w:val="single" w:color="E5E7EB" w:sz="2"/>
              <w:bottom w:val="single" w:color="E5E7EB" w:sz="2"/>
              <w:right w:val="single" w:color="E5E7EB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line="264"/>
            </w:pPr>
            <w:r>
              <w:rPr>
                <w:b/>
                <w:bCs/>
                <w:color w:val="1E40AF"/>
              </w:rPr>
              <w:t xml:space="preserve">Le client</w:t>
            </w:r>
          </w:p>
          <w:p>
            <w:pPr>
              <w:spacing w:after="160" w:line="264"/>
            </w:pPr>
            <w:r>
              <w:rPr>
                <w:i/>
                <w:iCs/>
                <w:color w:val="6B7280"/>
              </w:rPr>
              <w:t xml:space="preserve">« Devis reçu avant exécution des travaux — lu et accepté, bon pour accord »</w:t>
            </w:r>
          </w:p>
          <w:p>
            <w:pPr>
              <w:spacing w:after="0" w:line="264"/>
            </w:pPr>
            <w:r>
              <w:rPr>
                <w:color w:val="6B7280"/>
              </w:rPr>
              <w:t xml:space="preserve">Date et signature :</w:t>
            </w:r>
          </w:p>
        </w:tc>
        <w:tc>
          <w:tcPr>
            <w:tcW w:type="pct" w:w="3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line="264"/>
            </w:pPr>
            <w:r>
              <w:t xml:space="preserve"/>
            </w:r>
          </w:p>
        </w:tc>
        <w:tc>
          <w:tcPr>
            <w:tcBorders>
              <w:top w:val="single" w:color="E5E7EB" w:sz="2"/>
              <w:left w:val="single" w:color="E5E7EB" w:sz="2"/>
              <w:bottom w:val="single" w:color="E5E7EB" w:sz="2"/>
              <w:right w:val="single" w:color="E5E7EB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line="264"/>
            </w:pPr>
            <w:r>
              <w:rPr>
                <w:b/>
                <w:bCs/>
                <w:color w:val="1E40AF"/>
              </w:rPr>
              <w:t xml:space="preserve">L’entreprise</w:t>
            </w:r>
          </w:p>
          <w:p>
            <w:pPr>
              <w:spacing w:after="300" w:line="264"/>
            </w:pPr>
            <w:r>
              <w:rPr>
                <w:i/>
                <w:iCs/>
                <w:color w:val="6B7280"/>
              </w:rPr>
              <w:t xml:space="preserve">Signature et cachet de l’entreprise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top w:val="single" w:color="E5E7EB" w:sz="2" w:space="6"/>
        </w:pBdr>
        <w:spacing w:after="0" w:before="80"/>
        <w:jc w:val="center"/>
      </w:pPr>
      <w:r>
        <w:rPr>
          <w:color w:val="6B7280"/>
          <w:sz w:val="15"/>
          <w:szCs w:val="15"/>
        </w:rPr>
        <w:t xml:space="preserve">Modèle fourni par Hello Chantier — hellochantier.com · v2026-07</w:t>
      </w:r>
    </w:p>
    <w:sectPr>
      <w:pgSz w:w="11906" w:h="16838" w:orient="portrait"/>
      <w:pgMar w:top="624" w:right="624" w:bottom="624" w:left="6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devis BTP conforme 2026 — Hello Chantier</dc:title>
  <dc:creator>Hello Chantier</dc:creator>
  <dc:description>Modèle de devis BTP conforme, éditable — Hello Chantier</dc:description>
  <cp:lastModifiedBy>Un-named</cp:lastModifiedBy>
  <cp:revision>1</cp:revision>
  <dcterms:created xsi:type="dcterms:W3CDTF">2026-07-14T08:44:43.932Z</dcterms:created>
  <dcterms:modified xsi:type="dcterms:W3CDTF">2026-07-14T08:44:43.936Z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